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cs="宋体"/>
          <w:b/>
          <w:bCs/>
          <w:i w:val="0"/>
          <w:iCs w:val="0"/>
          <w:caps w:val="0"/>
          <w:color w:val="333333"/>
          <w:spacing w:val="0"/>
          <w:sz w:val="32"/>
          <w:szCs w:val="32"/>
          <w:shd w:val="clear" w:fill="FFFFFF"/>
          <w:lang w:val="en-US" w:eastAsia="zh-CN"/>
        </w:rPr>
      </w:pPr>
      <w:r>
        <w:rPr>
          <w:rFonts w:hint="eastAsia" w:ascii="宋体" w:hAnsi="宋体" w:eastAsia="宋体" w:cs="宋体"/>
          <w:b/>
          <w:bCs/>
          <w:i w:val="0"/>
          <w:iCs w:val="0"/>
          <w:caps w:val="0"/>
          <w:color w:val="333333"/>
          <w:spacing w:val="0"/>
          <w:sz w:val="32"/>
          <w:szCs w:val="32"/>
          <w:shd w:val="clear" w:fill="FFFFFF"/>
        </w:rPr>
        <w:t>一般资格审查</w:t>
      </w:r>
      <w:r>
        <w:rPr>
          <w:rFonts w:hint="eastAsia" w:cs="宋体"/>
          <w:b/>
          <w:bCs/>
          <w:i w:val="0"/>
          <w:iCs w:val="0"/>
          <w:caps w:val="0"/>
          <w:color w:val="333333"/>
          <w:spacing w:val="0"/>
          <w:sz w:val="32"/>
          <w:szCs w:val="32"/>
          <w:shd w:val="clear" w:fill="FFFFFF"/>
          <w:lang w:val="en-US" w:eastAsia="zh-CN"/>
        </w:rPr>
        <w:t>内容</w:t>
      </w:r>
    </w:p>
    <w:p>
      <w:pPr>
        <w:rPr>
          <w:rFonts w:hint="eastAsia"/>
          <w:lang w:val="en-US" w:eastAsia="zh-CN"/>
        </w:rPr>
      </w:pPr>
    </w:p>
    <w:p>
      <w:pPr>
        <w:numPr>
          <w:numId w:val="0"/>
        </w:numPr>
        <w:spacing w:line="360" w:lineRule="auto"/>
        <w:rPr>
          <w:rFonts w:hint="eastAsia"/>
        </w:rPr>
      </w:pPr>
      <w:r>
        <w:rPr>
          <w:rFonts w:hint="eastAsia"/>
          <w:lang w:val="en-US" w:eastAsia="zh-CN"/>
        </w:rPr>
        <w:t>1.</w:t>
      </w:r>
      <w:r>
        <w:rPr>
          <w:rFonts w:hint="eastAsia"/>
        </w:rPr>
        <w:t>具有独立承担民事责任的能力</w:t>
      </w:r>
      <w:r>
        <w:rPr>
          <w:rFonts w:hint="eastAsia"/>
          <w:lang w:eastAsia="zh-CN"/>
        </w:rPr>
        <w:t>（</w:t>
      </w:r>
      <w:r>
        <w:rPr>
          <w:rFonts w:hint="eastAsia"/>
          <w:lang w:val="en-US" w:eastAsia="zh-CN"/>
        </w:rPr>
        <w:t>提供</w:t>
      </w:r>
      <w:r>
        <w:rPr>
          <w:rFonts w:hint="eastAsia"/>
          <w:lang w:eastAsia="zh-CN"/>
        </w:rPr>
        <w:t>投标（响应）函，</w:t>
      </w:r>
      <w:r>
        <w:rPr>
          <w:rFonts w:hint="eastAsia"/>
          <w:lang w:val="en-US" w:eastAsia="zh-CN"/>
        </w:rPr>
        <w:t>证明材料：</w:t>
      </w:r>
      <w:r>
        <w:t>【</w:t>
      </w:r>
      <w:r>
        <w:rPr>
          <w:rFonts w:hint="eastAsia"/>
        </w:rPr>
        <w:t>（1）</w:t>
      </w:r>
      <w:r>
        <w:t>供应商为企业（包括合伙企业）、个体工商户的,应提供工商营业执照或提供由市场监管部门核发的法人或者其他组织统一社会信用代码的营业执照（扫描件）；</w:t>
      </w:r>
      <w:r>
        <w:rPr>
          <w:rFonts w:hint="eastAsia"/>
        </w:rPr>
        <w:t>（2）</w:t>
      </w:r>
      <w:r>
        <w:t>供应商属于银行、保险、石油石化、电力、电信等有行业特殊情况的，提供企业分支机构营业执照或统一社会信用代码的营业执照（扫描件）；</w:t>
      </w:r>
      <w:r>
        <w:rPr>
          <w:rFonts w:hint="eastAsia"/>
        </w:rPr>
        <w:t>（3）</w:t>
      </w:r>
      <w:r>
        <w:t>供应商为其他组织的，提供事业单位法人证书或执业许可证等证明文件（扫描件）；</w:t>
      </w:r>
      <w:r>
        <w:rPr>
          <w:rFonts w:hint="eastAsia"/>
        </w:rPr>
        <w:t>（4）</w:t>
      </w:r>
      <w:r>
        <w:t>如为自然人的提供《中华人民共和国居民身份证》（扫描件。</w:t>
      </w:r>
      <w:r>
        <w:rPr>
          <w:rFonts w:hint="eastAsia"/>
          <w:lang w:eastAsia="zh-CN"/>
        </w:rPr>
        <w:t>）</w:t>
      </w:r>
      <w:r>
        <w:t>】</w:t>
      </w:r>
    </w:p>
    <w:p>
      <w:pPr>
        <w:numPr>
          <w:numId w:val="0"/>
        </w:numPr>
        <w:spacing w:line="360" w:lineRule="auto"/>
        <w:rPr>
          <w:rFonts w:hint="eastAsia"/>
        </w:rPr>
      </w:pPr>
      <w:r>
        <w:rPr>
          <w:rFonts w:hint="eastAsia"/>
          <w:lang w:val="en-US" w:eastAsia="zh-CN"/>
        </w:rPr>
        <w:t>2.</w:t>
      </w:r>
      <w:r>
        <w:rPr>
          <w:rFonts w:hint="eastAsia"/>
        </w:rPr>
        <w:t>具有良好的商业信誉</w:t>
      </w:r>
      <w:r>
        <w:rPr>
          <w:rFonts w:hint="eastAsia"/>
          <w:lang w:eastAsia="zh-CN"/>
        </w:rPr>
        <w:t>（</w:t>
      </w:r>
      <w:r>
        <w:rPr>
          <w:rFonts w:hint="eastAsia"/>
          <w:lang w:val="en-US" w:eastAsia="zh-CN"/>
        </w:rPr>
        <w:t>提供</w:t>
      </w:r>
      <w:r>
        <w:rPr>
          <w:rFonts w:hint="eastAsia"/>
          <w:lang w:eastAsia="zh-CN"/>
        </w:rPr>
        <w:t>投标（响应）函）。</w:t>
      </w:r>
      <w:bookmarkStart w:id="0" w:name="_GoBack"/>
      <w:bookmarkEnd w:id="0"/>
    </w:p>
    <w:p>
      <w:pPr>
        <w:spacing w:line="360" w:lineRule="auto"/>
        <w:rPr>
          <w:rFonts w:hint="eastAsia"/>
        </w:rPr>
      </w:pPr>
      <w:r>
        <w:rPr>
          <w:rFonts w:hint="eastAsia"/>
          <w:lang w:val="en-US" w:eastAsia="zh-CN"/>
        </w:rPr>
        <w:t>3.</w:t>
      </w:r>
      <w:r>
        <w:rPr>
          <w:rFonts w:hint="eastAsia"/>
        </w:rPr>
        <w:t>具有健全的财务会计制度</w:t>
      </w:r>
      <w:r>
        <w:t>【</w:t>
      </w:r>
      <w:r>
        <w:rPr>
          <w:rFonts w:hint="eastAsia"/>
          <w:lang w:eastAsia="zh-CN"/>
        </w:rPr>
        <w:t>（</w:t>
      </w:r>
      <w:r>
        <w:rPr>
          <w:rFonts w:hint="eastAsia"/>
        </w:rPr>
        <w:t>注：供应商根据自身情况选择提供其中任意一项：（1）供应商是法人的可提供近两年（2021年或2022年）任一年度经审计的财务报告（包含审计报告和审计报告中所涉及的财务报表和报表附注，执行《小企业会计准则》的可不提供所有者权益变动表）。也可提供近两年（2021年或2022年）任一年度供应商完整的全套财务报表（应当包括资产负债表、利润表、现金流量表），或截至投标（响应）文件提交截止日一年内基本开户银行出具的资信证明。（扫描件）（2）部分其他组织和自然人可提供截至投标（响应）文件提交截止日一年内银行出具的资信证明。（扫描件）（3）供应商也可提供财政部门认可的政府采购专业担保机构出具的投标担保函（扫描件）。（4）供应商也可提供健全的财务管理制度（扫描件）。（5）供应商为个体工商户或自然人时，可提供《投标（响应）函》完成承诺并进行电子签章｝。供应商需在项目电子化交易系统中按要求上传相应证明文件并进行电子签章</w:t>
      </w:r>
      <w:r>
        <w:rPr>
          <w:rFonts w:hint="eastAsia"/>
          <w:lang w:eastAsia="zh-CN"/>
        </w:rPr>
        <w:t>）</w:t>
      </w:r>
      <w:r>
        <w:rPr>
          <w:rFonts w:hint="eastAsia"/>
        </w:rPr>
        <w:t>。</w:t>
      </w:r>
      <w:r>
        <w:t>】</w:t>
      </w:r>
    </w:p>
    <w:p>
      <w:pPr>
        <w:numPr>
          <w:numId w:val="0"/>
        </w:numPr>
        <w:spacing w:line="360" w:lineRule="auto"/>
        <w:rPr>
          <w:rFonts w:hint="eastAsia"/>
        </w:rPr>
      </w:pPr>
      <w:r>
        <w:rPr>
          <w:rFonts w:hint="eastAsia"/>
          <w:lang w:val="en-US" w:eastAsia="zh-CN"/>
        </w:rPr>
        <w:t>4.</w:t>
      </w:r>
      <w:r>
        <w:rPr>
          <w:rFonts w:hint="eastAsia"/>
        </w:rPr>
        <w:t>具有履行合同所必需的设备和专业技术能力</w:t>
      </w:r>
      <w:r>
        <w:rPr>
          <w:rFonts w:hint="eastAsia"/>
          <w:lang w:eastAsia="zh-CN"/>
        </w:rPr>
        <w:t>（</w:t>
      </w:r>
      <w:r>
        <w:rPr>
          <w:rFonts w:hint="eastAsia"/>
          <w:lang w:val="en-US" w:eastAsia="zh-CN"/>
        </w:rPr>
        <w:t>提供</w:t>
      </w:r>
      <w:r>
        <w:rPr>
          <w:rFonts w:hint="eastAsia"/>
          <w:lang w:eastAsia="zh-CN"/>
        </w:rPr>
        <w:t>投标（响应）函）</w:t>
      </w:r>
      <w:r>
        <w:rPr>
          <w:rFonts w:hint="eastAsia"/>
        </w:rPr>
        <w:t>。</w:t>
      </w:r>
    </w:p>
    <w:p>
      <w:pPr>
        <w:numPr>
          <w:numId w:val="0"/>
        </w:numPr>
        <w:spacing w:line="360" w:lineRule="auto"/>
        <w:rPr>
          <w:rFonts w:hint="eastAsia"/>
        </w:rPr>
      </w:pPr>
      <w:r>
        <w:rPr>
          <w:rFonts w:hint="eastAsia"/>
          <w:lang w:val="en-US" w:eastAsia="zh-CN"/>
        </w:rPr>
        <w:t>5.</w:t>
      </w:r>
      <w:r>
        <w:rPr>
          <w:rFonts w:hint="eastAsia"/>
        </w:rPr>
        <w:t>有依法缴纳税收和社会保障资金的良好记录</w:t>
      </w:r>
      <w:r>
        <w:rPr>
          <w:rFonts w:hint="eastAsia"/>
          <w:lang w:eastAsia="zh-CN"/>
        </w:rPr>
        <w:t>（</w:t>
      </w:r>
      <w:r>
        <w:rPr>
          <w:rFonts w:hint="eastAsia"/>
          <w:lang w:val="en-US" w:eastAsia="zh-CN"/>
        </w:rPr>
        <w:t>提供</w:t>
      </w:r>
      <w:r>
        <w:rPr>
          <w:rFonts w:hint="eastAsia"/>
          <w:lang w:eastAsia="zh-CN"/>
        </w:rPr>
        <w:t>投标（响应）函）</w:t>
      </w:r>
      <w:r>
        <w:rPr>
          <w:rFonts w:hint="eastAsia"/>
        </w:rPr>
        <w:t>。</w:t>
      </w:r>
    </w:p>
    <w:p>
      <w:pPr>
        <w:numPr>
          <w:numId w:val="0"/>
        </w:numPr>
        <w:spacing w:line="360" w:lineRule="auto"/>
        <w:rPr>
          <w:rFonts w:hint="eastAsia"/>
        </w:rPr>
      </w:pPr>
      <w:r>
        <w:rPr>
          <w:rFonts w:hint="eastAsia"/>
          <w:lang w:val="en-US" w:eastAsia="zh-CN"/>
        </w:rPr>
        <w:t>6.</w:t>
      </w:r>
      <w:r>
        <w:rPr>
          <w:rFonts w:hint="eastAsia"/>
        </w:rPr>
        <w:t>参加政府采购活动前三年内，在经营活动中没有重大违法记录</w:t>
      </w:r>
      <w:r>
        <w:rPr>
          <w:rFonts w:hint="eastAsia"/>
          <w:lang w:eastAsia="zh-CN"/>
        </w:rPr>
        <w:t>（</w:t>
      </w:r>
      <w:r>
        <w:rPr>
          <w:rFonts w:hint="eastAsia"/>
          <w:lang w:val="en-US" w:eastAsia="zh-CN"/>
        </w:rPr>
        <w:t>提供</w:t>
      </w:r>
      <w:r>
        <w:rPr>
          <w:rFonts w:hint="eastAsia"/>
          <w:lang w:eastAsia="zh-CN"/>
        </w:rPr>
        <w:t>投标（响应）函）</w:t>
      </w:r>
      <w:r>
        <w:rPr>
          <w:rFonts w:hint="eastAsia"/>
        </w:rPr>
        <w:t>。</w:t>
      </w:r>
    </w:p>
    <w:p>
      <w:pPr>
        <w:numPr>
          <w:numId w:val="0"/>
        </w:numPr>
        <w:spacing w:line="360" w:lineRule="auto"/>
        <w:rPr>
          <w:rFonts w:hint="eastAsia"/>
        </w:rPr>
      </w:pPr>
      <w:r>
        <w:rPr>
          <w:rFonts w:hint="eastAsia"/>
          <w:lang w:val="en-US" w:eastAsia="zh-CN"/>
        </w:rPr>
        <w:t>7.</w:t>
      </w:r>
      <w:r>
        <w:rPr>
          <w:rFonts w:hint="eastAsia"/>
        </w:rPr>
        <w:t>不存在与单位负责人为同一人或者存在直接控股、管理关系的其他供应商参与同一合同项下的政府采购活动的行为</w:t>
      </w:r>
      <w:r>
        <w:rPr>
          <w:rFonts w:hint="eastAsia"/>
          <w:lang w:eastAsia="zh-CN"/>
        </w:rPr>
        <w:t>（</w:t>
      </w:r>
      <w:r>
        <w:rPr>
          <w:rFonts w:hint="eastAsia"/>
          <w:lang w:val="en-US" w:eastAsia="zh-CN"/>
        </w:rPr>
        <w:t>提供</w:t>
      </w:r>
      <w:r>
        <w:rPr>
          <w:rFonts w:hint="eastAsia"/>
          <w:lang w:eastAsia="zh-CN"/>
        </w:rPr>
        <w:t>投标（响应）函）</w:t>
      </w:r>
      <w:r>
        <w:rPr>
          <w:rFonts w:hint="eastAsia"/>
        </w:rPr>
        <w:t>。</w:t>
      </w:r>
    </w:p>
    <w:p>
      <w:pPr>
        <w:numPr>
          <w:numId w:val="0"/>
        </w:numPr>
        <w:spacing w:line="360" w:lineRule="auto"/>
        <w:rPr>
          <w:rFonts w:hint="eastAsia"/>
        </w:rPr>
      </w:pPr>
      <w:r>
        <w:rPr>
          <w:rFonts w:hint="eastAsia"/>
          <w:lang w:val="en-US" w:eastAsia="zh-CN"/>
        </w:rPr>
        <w:t>8.</w:t>
      </w:r>
      <w:r>
        <w:rPr>
          <w:rFonts w:hint="eastAsia"/>
        </w:rPr>
        <w:t>不属于为本项目提供整体设计、规范编制或者项目管理、监理、检测等服务的供应商</w:t>
      </w:r>
      <w:r>
        <w:rPr>
          <w:rFonts w:hint="eastAsia"/>
          <w:lang w:eastAsia="zh-CN"/>
        </w:rPr>
        <w:t>（</w:t>
      </w:r>
      <w:r>
        <w:rPr>
          <w:rFonts w:hint="eastAsia"/>
          <w:lang w:val="en-US" w:eastAsia="zh-CN"/>
        </w:rPr>
        <w:t>提供</w:t>
      </w:r>
      <w:r>
        <w:rPr>
          <w:rFonts w:hint="eastAsia"/>
          <w:lang w:eastAsia="zh-CN"/>
        </w:rPr>
        <w:t>投标（响应）函）</w:t>
      </w:r>
      <w:r>
        <w:rPr>
          <w:rFonts w:hint="eastAsi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YzUyOTNiNTMxMmUzNTg4Njg2NzYwYTJlOTdjMjAifQ=="/>
  </w:docVars>
  <w:rsids>
    <w:rsidRoot w:val="00000000"/>
    <w:rsid w:val="172861BD"/>
    <w:rsid w:val="1A680759"/>
    <w:rsid w:val="1BFE1986"/>
    <w:rsid w:val="1C3B1844"/>
    <w:rsid w:val="1FFA1582"/>
    <w:rsid w:val="27D112AE"/>
    <w:rsid w:val="2DCC054E"/>
    <w:rsid w:val="4DAB1AD6"/>
    <w:rsid w:val="4E9F3BD0"/>
    <w:rsid w:val="50C86CD0"/>
    <w:rsid w:val="578E7900"/>
    <w:rsid w:val="5D3D64C3"/>
    <w:rsid w:val="5EFB3AC7"/>
    <w:rsid w:val="5F5271CC"/>
    <w:rsid w:val="6958090C"/>
    <w:rsid w:val="731241A4"/>
    <w:rsid w:val="7C0D3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2023-04-27T08:17:00Z</dcterms:created>
  <dc:creator>Administrator</dc:creator>
  <cp:lastModifiedBy>9</cp:lastModifiedBy>
  <dcterms:modified xsi:type="dcterms:W3CDTF">2023-12-08T05:33:00Z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3B00DC436A884E10A129430B24C3A0AB_12</vt:lpwstr>
  </property>
</Properties>
</file>